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E34BB" w14:textId="77777777" w:rsidR="00F03CF7" w:rsidRDefault="00F03CF7" w:rsidP="00F03CF7">
      <w:pPr>
        <w:tabs>
          <w:tab w:val="center" w:pos="5256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MAINE HISTORIC PRESERVATION COMMISSION</w:t>
      </w:r>
    </w:p>
    <w:p w14:paraId="7669B4B6" w14:textId="77777777" w:rsidR="00F03CF7" w:rsidRDefault="00F03CF7" w:rsidP="00F03CF7">
      <w:pPr>
        <w:jc w:val="both"/>
        <w:rPr>
          <w:rFonts w:ascii="Times New Roman" w:hAnsi="Times New Roman"/>
          <w:sz w:val="28"/>
          <w:szCs w:val="28"/>
        </w:rPr>
      </w:pPr>
    </w:p>
    <w:p w14:paraId="50468E98" w14:textId="77777777" w:rsidR="00F03CF7" w:rsidRDefault="00F03CF7" w:rsidP="00F03CF7">
      <w:pPr>
        <w:jc w:val="both"/>
        <w:rPr>
          <w:rFonts w:ascii="Times New Roman" w:hAnsi="Times New Roman"/>
          <w:sz w:val="26"/>
          <w:szCs w:val="26"/>
        </w:rPr>
      </w:pPr>
    </w:p>
    <w:p w14:paraId="3DD94D63" w14:textId="77777777" w:rsidR="00F03CF7" w:rsidRDefault="00F03CF7" w:rsidP="00F03CF7">
      <w:pPr>
        <w:tabs>
          <w:tab w:val="center" w:pos="5256"/>
        </w:tabs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547AA595" w14:textId="77777777" w:rsidR="00F03CF7" w:rsidRDefault="00F03CF7" w:rsidP="00F03CF7">
      <w:pPr>
        <w:jc w:val="both"/>
        <w:rPr>
          <w:rFonts w:ascii="Times New Roman" w:hAnsi="Times New Roman"/>
          <w:sz w:val="26"/>
          <w:szCs w:val="26"/>
        </w:rPr>
      </w:pPr>
    </w:p>
    <w:p w14:paraId="002F1E13" w14:textId="77777777" w:rsidR="00F03CF7" w:rsidRDefault="00F03CF7" w:rsidP="00F03CF7">
      <w:pPr>
        <w:jc w:val="both"/>
        <w:rPr>
          <w:rFonts w:cs="Consolas"/>
          <w:sz w:val="20"/>
          <w:szCs w:val="20"/>
        </w:rPr>
      </w:pPr>
    </w:p>
    <w:p w14:paraId="2AA16352" w14:textId="77777777" w:rsidR="00F03CF7" w:rsidRDefault="00F03CF7" w:rsidP="00F03CF7">
      <w:pPr>
        <w:jc w:val="both"/>
        <w:rPr>
          <w:rFonts w:cs="Consolas"/>
          <w:sz w:val="20"/>
          <w:szCs w:val="20"/>
        </w:rPr>
      </w:pPr>
    </w:p>
    <w:p w14:paraId="0C6BFEE9" w14:textId="77777777" w:rsidR="00F03CF7" w:rsidRDefault="00F03CF7" w:rsidP="00F03CF7">
      <w:pPr>
        <w:tabs>
          <w:tab w:val="left" w:pos="-1440"/>
        </w:tabs>
        <w:ind w:left="1440" w:hanging="14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Resource: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 xml:space="preserve">       </w:t>
      </w:r>
      <w:r>
        <w:rPr>
          <w:rFonts w:ascii="Times New Roman" w:hAnsi="Times New Roman"/>
        </w:rPr>
        <w:t xml:space="preserve">  Prehistoric Archaeological Sites: Arthur Spiess</w:t>
      </w:r>
    </w:p>
    <w:p w14:paraId="261EE266" w14:textId="77777777" w:rsidR="00F03CF7" w:rsidRDefault="00F03CF7" w:rsidP="00F03CF7">
      <w:pPr>
        <w:jc w:val="both"/>
        <w:rPr>
          <w:rFonts w:ascii="Times New Roman" w:hAnsi="Times New Roman"/>
        </w:rPr>
      </w:pPr>
    </w:p>
    <w:p w14:paraId="09E02DE9" w14:textId="77777777" w:rsidR="00F03CF7" w:rsidRDefault="00F03CF7" w:rsidP="00F03CF7">
      <w:pPr>
        <w:ind w:firstLine="1440"/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      </w:t>
      </w:r>
      <w:r>
        <w:rPr>
          <w:rFonts w:ascii="Times New Roman" w:hAnsi="Times New Roman"/>
        </w:rPr>
        <w:t xml:space="preserve">  Historic Archaeological Sites: Leith Smith</w:t>
      </w:r>
    </w:p>
    <w:p w14:paraId="784E08BA" w14:textId="77777777" w:rsidR="00F03CF7" w:rsidRDefault="00F03CF7" w:rsidP="00F03CF7">
      <w:pPr>
        <w:jc w:val="both"/>
        <w:rPr>
          <w:rFonts w:ascii="Times New Roman" w:hAnsi="Times New Roman"/>
        </w:rPr>
      </w:pPr>
    </w:p>
    <w:p w14:paraId="64B1B38A" w14:textId="77777777" w:rsidR="00F03CF7" w:rsidRDefault="00F03CF7" w:rsidP="00F03CF7">
      <w:pPr>
        <w:ind w:firstLine="1440"/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 X  </w:t>
      </w:r>
      <w:r>
        <w:rPr>
          <w:rFonts w:ascii="Times New Roman" w:hAnsi="Times New Roman"/>
        </w:rPr>
        <w:t xml:space="preserve">  Historic Buildings/Structures/Objects: Kirk Mohney</w:t>
      </w:r>
    </w:p>
    <w:p w14:paraId="1041AB99" w14:textId="77777777" w:rsidR="00F03CF7" w:rsidRDefault="00F03CF7" w:rsidP="00F03CF7">
      <w:pPr>
        <w:jc w:val="both"/>
        <w:rPr>
          <w:rFonts w:ascii="Times New Roman" w:hAnsi="Times New Roman"/>
        </w:rPr>
      </w:pPr>
    </w:p>
    <w:p w14:paraId="4260C6BA" w14:textId="77777777" w:rsidR="00F03CF7" w:rsidRDefault="00F03CF7" w:rsidP="00F03CF7">
      <w:pPr>
        <w:jc w:val="both"/>
        <w:rPr>
          <w:rFonts w:ascii="Times New Roman" w:hAnsi="Times New Roman"/>
        </w:rPr>
      </w:pPr>
    </w:p>
    <w:p w14:paraId="15B4A59D" w14:textId="77777777" w:rsidR="00F03CF7" w:rsidRDefault="00F03CF7" w:rsidP="00F03CF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Municipality: </w:t>
      </w:r>
      <w:r>
        <w:rPr>
          <w:rFonts w:ascii="Times New Roman" w:hAnsi="Times New Roman"/>
          <w:b/>
          <w:bCs/>
          <w:u w:val="single"/>
        </w:rPr>
        <w:t xml:space="preserve">  Wayne  </w:t>
      </w:r>
    </w:p>
    <w:p w14:paraId="4E423BEB" w14:textId="77777777" w:rsidR="00F03CF7" w:rsidRDefault="00F03CF7" w:rsidP="00F03CF7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____________________________________________________________________________                                                                                                                                                                                </w:t>
      </w:r>
    </w:p>
    <w:p w14:paraId="5E0195F0" w14:textId="77777777" w:rsidR="00F03CF7" w:rsidRDefault="00F03CF7" w:rsidP="00F03CF7">
      <w:pPr>
        <w:jc w:val="both"/>
        <w:rPr>
          <w:rFonts w:ascii="Times New Roman" w:hAnsi="Times New Roman"/>
        </w:rPr>
      </w:pPr>
    </w:p>
    <w:p w14:paraId="7DE203C8" w14:textId="360C0ACC" w:rsidR="00F03CF7" w:rsidRDefault="00F03CF7" w:rsidP="00F03CF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Inventory data as of </w:t>
      </w:r>
      <w:r>
        <w:rPr>
          <w:rFonts w:ascii="Times New Roman" w:hAnsi="Times New Roman"/>
          <w:b/>
          <w:bCs/>
          <w:u w:val="single"/>
        </w:rPr>
        <w:t xml:space="preserve">  </w:t>
      </w:r>
      <w:r w:rsidR="004E4BDC">
        <w:rPr>
          <w:rFonts w:ascii="Times New Roman" w:hAnsi="Times New Roman"/>
          <w:b/>
          <w:bCs/>
          <w:u w:val="single"/>
        </w:rPr>
        <w:t>October, 2025</w:t>
      </w:r>
      <w:r>
        <w:rPr>
          <w:rFonts w:ascii="Times New Roman" w:hAnsi="Times New Roman"/>
          <w:b/>
          <w:bCs/>
          <w:u w:val="single"/>
        </w:rPr>
        <w:t xml:space="preserve">  :</w:t>
      </w:r>
    </w:p>
    <w:p w14:paraId="62B80990" w14:textId="77777777" w:rsidR="00F03CF7" w:rsidRDefault="00F03CF7" w:rsidP="00F03CF7">
      <w:pPr>
        <w:jc w:val="both"/>
        <w:rPr>
          <w:rFonts w:ascii="Times New Roman" w:hAnsi="Times New Roman"/>
        </w:rPr>
      </w:pPr>
    </w:p>
    <w:p w14:paraId="4953C788" w14:textId="77777777" w:rsidR="00F03CF7" w:rsidRDefault="00F03CF7" w:rsidP="00F03CF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The following properties are currently listed in the National Register of Historic Places:</w:t>
      </w:r>
    </w:p>
    <w:p w14:paraId="2E1A8DAA" w14:textId="77777777" w:rsidR="00F03CF7" w:rsidRDefault="00F03CF7" w:rsidP="00F03CF7">
      <w:pPr>
        <w:jc w:val="both"/>
        <w:rPr>
          <w:rFonts w:ascii="Times New Roman" w:hAnsi="Times New Roman"/>
        </w:rPr>
      </w:pPr>
    </w:p>
    <w:p w14:paraId="4BB983C1" w14:textId="77777777" w:rsidR="00F03CF7" w:rsidRDefault="00F03CF7" w:rsidP="00F03CF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Wayne Town House</w:t>
      </w:r>
    </w:p>
    <w:p w14:paraId="27006A84" w14:textId="77777777" w:rsidR="00F03CF7" w:rsidRDefault="00F03CF7" w:rsidP="00F03CF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Wing Family Cemetery, Pond Road</w:t>
      </w:r>
    </w:p>
    <w:p w14:paraId="560316E7" w14:textId="77777777" w:rsidR="00F03CF7" w:rsidRDefault="00F03CF7" w:rsidP="00F03CF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Androscoggin Yacht Club, 22 Lake Street</w:t>
      </w:r>
    </w:p>
    <w:p w14:paraId="06D23809" w14:textId="77777777" w:rsidR="00F03CF7" w:rsidRDefault="00F03CF7" w:rsidP="00F03CF7">
      <w:pPr>
        <w:jc w:val="both"/>
        <w:rPr>
          <w:rFonts w:ascii="Times New Roman" w:hAnsi="Times New Roman"/>
        </w:rPr>
      </w:pPr>
    </w:p>
    <w:p w14:paraId="49BC5C81" w14:textId="77777777" w:rsidR="00F03CF7" w:rsidRDefault="00F03CF7" w:rsidP="00F03CF7">
      <w:pPr>
        <w:jc w:val="both"/>
        <w:rPr>
          <w:rFonts w:ascii="Times New Roman" w:hAnsi="Times New Roman"/>
        </w:rPr>
      </w:pPr>
    </w:p>
    <w:p w14:paraId="5A359348" w14:textId="77777777" w:rsidR="00F03CF7" w:rsidRDefault="00F03CF7" w:rsidP="00F03CF7">
      <w:pPr>
        <w:jc w:val="both"/>
        <w:rPr>
          <w:rFonts w:ascii="Times New Roman" w:hAnsi="Times New Roman"/>
        </w:rPr>
      </w:pPr>
    </w:p>
    <w:p w14:paraId="546029DD" w14:textId="77777777" w:rsidR="00F03CF7" w:rsidRPr="00F03CF7" w:rsidRDefault="00F03CF7" w:rsidP="00F03CF7">
      <w:pPr>
        <w:jc w:val="both"/>
        <w:rPr>
          <w:rFonts w:ascii="Times New Roman" w:hAnsi="Times New Roman"/>
        </w:rPr>
      </w:pPr>
      <w:r w:rsidRPr="00F03CF7">
        <w:rPr>
          <w:rFonts w:ascii="Times New Roman" w:hAnsi="Times New Roman"/>
        </w:rPr>
        <w:t>Based on preliminary surve</w:t>
      </w:r>
      <w:r>
        <w:rPr>
          <w:rFonts w:ascii="Times New Roman" w:hAnsi="Times New Roman"/>
        </w:rPr>
        <w:t>y data, the following property</w:t>
      </w:r>
      <w:r w:rsidRPr="00F03CF7">
        <w:rPr>
          <w:rFonts w:ascii="Times New Roman" w:hAnsi="Times New Roman"/>
        </w:rPr>
        <w:t xml:space="preserve"> may also be eligible for listing in the Register:</w:t>
      </w:r>
    </w:p>
    <w:p w14:paraId="0832F508" w14:textId="77777777" w:rsidR="00F03CF7" w:rsidRPr="00F03CF7" w:rsidRDefault="00F03CF7" w:rsidP="00F03CF7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</w:rPr>
      </w:pPr>
      <w:r w:rsidRPr="00F03CF7">
        <w:rPr>
          <w:rFonts w:ascii="Times New Roman" w:hAnsi="Times New Roman"/>
        </w:rPr>
        <w:t>Cary Memorial Library, 17 Old Winthrop Road</w:t>
      </w:r>
    </w:p>
    <w:p w14:paraId="25EEDD0B" w14:textId="77777777" w:rsidR="00F03CF7" w:rsidRDefault="00F03CF7" w:rsidP="00F03CF7">
      <w:pPr>
        <w:jc w:val="both"/>
        <w:rPr>
          <w:rFonts w:ascii="Times New Roman" w:hAnsi="Times New Roman"/>
        </w:rPr>
      </w:pPr>
    </w:p>
    <w:p w14:paraId="19647DE9" w14:textId="77777777" w:rsidR="00F03CF7" w:rsidRDefault="00F03CF7" w:rsidP="00F03CF7">
      <w:pPr>
        <w:jc w:val="both"/>
        <w:rPr>
          <w:rFonts w:ascii="Times New Roman" w:hAnsi="Times New Roman"/>
        </w:rPr>
      </w:pPr>
    </w:p>
    <w:p w14:paraId="76C4D13D" w14:textId="7BB3CCD8" w:rsidR="004E4BDC" w:rsidRPr="004E4BDC" w:rsidRDefault="004E4BDC" w:rsidP="004E4BDC">
      <w:pPr>
        <w:jc w:val="both"/>
        <w:rPr>
          <w:rFonts w:ascii="Times New Roman" w:hAnsi="Times New Roman"/>
        </w:rPr>
      </w:pPr>
      <w:r w:rsidRPr="004E4BDC">
        <w:rPr>
          <w:rFonts w:ascii="Times New Roman" w:hAnsi="Times New Roman"/>
        </w:rPr>
        <w:t xml:space="preserve">To see if </w:t>
      </w:r>
      <w:r>
        <w:rPr>
          <w:rFonts w:ascii="Times New Roman" w:hAnsi="Times New Roman"/>
        </w:rPr>
        <w:t xml:space="preserve">other </w:t>
      </w:r>
      <w:r w:rsidRPr="004E4BDC">
        <w:rPr>
          <w:rFonts w:ascii="Times New Roman" w:hAnsi="Times New Roman"/>
        </w:rPr>
        <w:t>properties in your community have been determined eligible for listing in the National Register, please refer to the CARMA Sheet that is included in the data packet. </w:t>
      </w:r>
    </w:p>
    <w:p w14:paraId="3F3F1488" w14:textId="77777777" w:rsidR="00F03CF7" w:rsidRDefault="00F03CF7" w:rsidP="00F03CF7">
      <w:pPr>
        <w:jc w:val="both"/>
        <w:rPr>
          <w:rFonts w:ascii="Times New Roman" w:hAnsi="Times New Roman"/>
        </w:rPr>
      </w:pPr>
    </w:p>
    <w:p w14:paraId="72038AC8" w14:textId="77777777" w:rsidR="00F03CF7" w:rsidRDefault="00F03CF7" w:rsidP="00F03CF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  <w:r>
        <w:rPr>
          <w:rFonts w:ascii="Times New Roman" w:hAnsi="Times New Roman"/>
          <w:u w:val="single"/>
        </w:rPr>
        <w:t xml:space="preserve">                                                                                                                                                                                </w:t>
      </w:r>
    </w:p>
    <w:p w14:paraId="0CF011A5" w14:textId="77777777" w:rsidR="00F03CF7" w:rsidRDefault="00F03CF7" w:rsidP="00F03CF7">
      <w:pPr>
        <w:jc w:val="both"/>
        <w:rPr>
          <w:rFonts w:ascii="Times New Roman" w:hAnsi="Times New Roman"/>
        </w:rPr>
      </w:pPr>
    </w:p>
    <w:p w14:paraId="70E1AB80" w14:textId="77777777" w:rsidR="00F03CF7" w:rsidRDefault="00F03CF7" w:rsidP="00F03CF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Needs for further survey, inventory, and analysis:</w:t>
      </w:r>
    </w:p>
    <w:p w14:paraId="1C7D2F0F" w14:textId="77777777" w:rsidR="00F03CF7" w:rsidRDefault="00F03CF7" w:rsidP="00F03CF7">
      <w:pPr>
        <w:jc w:val="both"/>
        <w:rPr>
          <w:rFonts w:ascii="Times New Roman" w:hAnsi="Times New Roman"/>
        </w:rPr>
      </w:pPr>
    </w:p>
    <w:p w14:paraId="0983191C" w14:textId="77777777" w:rsidR="00F03CF7" w:rsidRDefault="00F03CF7" w:rsidP="00F03CF7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comprehensive survey of Wayne's above-ground historic resources needs to be conducted in order to identify other properties that may be eligible for listing in the National Register.</w:t>
      </w:r>
    </w:p>
    <w:p w14:paraId="056705AA" w14:textId="77777777" w:rsidR="004E4BDC" w:rsidRDefault="004E4BDC"/>
    <w:sectPr w:rsidR="005B2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347D3E"/>
    <w:multiLevelType w:val="hybridMultilevel"/>
    <w:tmpl w:val="24621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2058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CF7"/>
    <w:rsid w:val="00253724"/>
    <w:rsid w:val="004E4BDC"/>
    <w:rsid w:val="00A52375"/>
    <w:rsid w:val="00EC244F"/>
    <w:rsid w:val="00F0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B6576"/>
  <w15:docId w15:val="{95150028-A94F-4F85-A008-1FD04A02E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3CF7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Theme="minorEastAsia" w:hAnsi="Consolas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C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2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AE248D420BF43BC263CC9D0DEC6C2" ma:contentTypeVersion="12" ma:contentTypeDescription="Create a new document." ma:contentTypeScope="" ma:versionID="a54633b283ab72c6070a892e8b8112b4">
  <xsd:schema xmlns:xsd="http://www.w3.org/2001/XMLSchema" xmlns:xs="http://www.w3.org/2001/XMLSchema" xmlns:p="http://schemas.microsoft.com/office/2006/metadata/properties" xmlns:ns2="2fe7d5b3-01fc-447b-b60e-dde128f1d6ac" xmlns:ns3="93e217e7-849a-4458-923f-54636f478f60" targetNamespace="http://schemas.microsoft.com/office/2006/metadata/properties" ma:root="true" ma:fieldsID="48d20b2952b993c112a45993e5687d53" ns2:_="" ns3:_="">
    <xsd:import namespace="2fe7d5b3-01fc-447b-b60e-dde128f1d6ac"/>
    <xsd:import namespace="93e217e7-849a-4458-923f-54636f478f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7d5b3-01fc-447b-b60e-dde128f1d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e407dca-7e10-41d8-9780-494ed3966f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217e7-849a-4458-923f-54636f478f6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5470006-1744-49a1-8bb4-744cfb66c4ee}" ma:internalName="TaxCatchAll" ma:showField="CatchAllData" ma:web="93e217e7-849a-4458-923f-54636f478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e217e7-849a-4458-923f-54636f478f60" xsi:nil="true"/>
    <lcf76f155ced4ddcb4097134ff3c332f xmlns="2fe7d5b3-01fc-447b-b60e-dde128f1d6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D2BA451-A796-4E4C-8733-51223F5550AE}"/>
</file>

<file path=customXml/itemProps2.xml><?xml version="1.0" encoding="utf-8"?>
<ds:datastoreItem xmlns:ds="http://schemas.openxmlformats.org/officeDocument/2006/customXml" ds:itemID="{EC79BF7A-AD74-4220-A354-CD97FF978557}"/>
</file>

<file path=customXml/itemProps3.xml><?xml version="1.0" encoding="utf-8"?>
<ds:datastoreItem xmlns:ds="http://schemas.openxmlformats.org/officeDocument/2006/customXml" ds:itemID="{530E705C-A28A-4523-96D6-43581A68A4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2</cp:revision>
  <dcterms:created xsi:type="dcterms:W3CDTF">2013-05-07T15:21:00Z</dcterms:created>
  <dcterms:modified xsi:type="dcterms:W3CDTF">2025-09-19T14:44:00Z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0x0101009EDAE248D420BF43BC263CC9D0DEC6C2</vt:lpwstr>
  </property>
</Properties>
</file>